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AB1" w:rsidRPr="00640AB1" w:rsidRDefault="00640AB1" w:rsidP="00640AB1">
      <w:pPr>
        <w:snapToGrid w:val="0"/>
        <w:spacing w:before="240" w:after="60"/>
        <w:jc w:val="center"/>
        <w:outlineLvl w:val="0"/>
        <w:rPr>
          <w:rFonts w:asciiTheme="majorHAnsi" w:eastAsia="宋体" w:hAnsiTheme="majorHAnsi" w:cstheme="majorBidi"/>
          <w:b/>
          <w:bCs/>
          <w:sz w:val="32"/>
          <w:szCs w:val="32"/>
        </w:rPr>
      </w:pPr>
      <w:r w:rsidRPr="00640AB1">
        <w:rPr>
          <w:rFonts w:asciiTheme="majorHAnsi" w:eastAsia="宋体" w:hAnsiTheme="majorHAnsi" w:cstheme="majorBidi" w:hint="eastAsia"/>
          <w:b/>
          <w:bCs/>
          <w:sz w:val="32"/>
          <w:szCs w:val="32"/>
        </w:rPr>
        <w:t>新版开票系统销项发票读取</w:t>
      </w:r>
    </w:p>
    <w:p w:rsidR="00640AB1" w:rsidRPr="00640AB1" w:rsidRDefault="00640AB1" w:rsidP="00640AB1">
      <w:pPr>
        <w:snapToGrid w:val="0"/>
        <w:spacing w:before="240" w:after="60"/>
        <w:jc w:val="center"/>
        <w:outlineLvl w:val="0"/>
        <w:rPr>
          <w:rFonts w:asciiTheme="majorHAnsi" w:eastAsia="宋体" w:hAnsiTheme="majorHAnsi" w:cstheme="majorBidi"/>
          <w:b/>
          <w:bCs/>
          <w:sz w:val="32"/>
          <w:szCs w:val="32"/>
        </w:rPr>
      </w:pPr>
      <w:r w:rsidRPr="00640AB1">
        <w:rPr>
          <w:rFonts w:asciiTheme="majorHAnsi" w:eastAsia="宋体" w:hAnsiTheme="majorHAnsi" w:cstheme="majorBidi" w:hint="eastAsia"/>
          <w:b/>
          <w:bCs/>
          <w:sz w:val="32"/>
          <w:szCs w:val="32"/>
        </w:rPr>
        <w:t>操作手册</w:t>
      </w:r>
    </w:p>
    <w:p w:rsidR="00640AB1" w:rsidRPr="00640AB1" w:rsidRDefault="00640AB1" w:rsidP="00640AB1">
      <w:pPr>
        <w:keepNext/>
        <w:keepLines/>
        <w:snapToGrid w:val="0"/>
        <w:spacing w:before="120" w:after="120" w:line="576" w:lineRule="auto"/>
        <w:outlineLvl w:val="0"/>
        <w:rPr>
          <w:rFonts w:ascii="宋体" w:eastAsia="宋体" w:hAnsi="宋体" w:cs="Calibri"/>
          <w:b/>
          <w:bCs/>
          <w:kern w:val="44"/>
          <w:szCs w:val="21"/>
        </w:rPr>
      </w:pPr>
      <w:r w:rsidRPr="00640AB1">
        <w:rPr>
          <w:rFonts w:ascii="宋体" w:eastAsia="宋体" w:hAnsi="宋体" w:cs="Calibri" w:hint="eastAsia"/>
          <w:b/>
          <w:bCs/>
          <w:kern w:val="44"/>
          <w:szCs w:val="21"/>
        </w:rPr>
        <w:t>1 开票系统选择</w:t>
      </w:r>
    </w:p>
    <w:p w:rsidR="00640AB1" w:rsidRPr="00640AB1" w:rsidRDefault="00640AB1" w:rsidP="00640AB1">
      <w:pPr>
        <w:snapToGrid w:val="0"/>
        <w:ind w:firstLine="420"/>
        <w:rPr>
          <w:rFonts w:ascii="宋体" w:eastAsia="宋体" w:hAnsi="宋体" w:cs="Times New Roman"/>
          <w:szCs w:val="21"/>
        </w:rPr>
      </w:pPr>
      <w:r w:rsidRPr="00640AB1">
        <w:rPr>
          <w:rFonts w:ascii="宋体" w:eastAsia="宋体" w:hAnsi="宋体" w:cs="Times New Roman" w:hint="eastAsia"/>
          <w:szCs w:val="21"/>
        </w:rPr>
        <w:t>电子申报软件升级到6.1.001版本后，若企业是使用老开票系统的企业则无需进行设置（程序默认），按原先流程进行即可。</w:t>
      </w:r>
    </w:p>
    <w:p w:rsidR="00640AB1" w:rsidRPr="00640AB1" w:rsidRDefault="00640AB1" w:rsidP="00640AB1">
      <w:pPr>
        <w:snapToGrid w:val="0"/>
        <w:ind w:firstLine="420"/>
        <w:rPr>
          <w:rFonts w:ascii="宋体" w:eastAsia="宋体" w:hAnsi="宋体" w:cs="Times New Roman"/>
          <w:szCs w:val="21"/>
        </w:rPr>
      </w:pPr>
      <w:r w:rsidRPr="00640AB1">
        <w:rPr>
          <w:rFonts w:ascii="宋体" w:eastAsia="宋体" w:hAnsi="宋体" w:cs="Times New Roman" w:hint="eastAsia"/>
          <w:szCs w:val="21"/>
        </w:rPr>
        <w:t>若企业使用的开票系统是航信V2.0开票机或者百望九赋的税控开票软件，则需要在申报软件中进行开票系统的选择，如图所示：</w:t>
      </w:r>
    </w:p>
    <w:p w:rsidR="00640AB1" w:rsidRPr="00640AB1" w:rsidRDefault="00640AB1" w:rsidP="00640AB1">
      <w:pPr>
        <w:snapToGrid w:val="0"/>
        <w:ind w:firstLine="420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/>
          <w:noProof/>
          <w:szCs w:val="21"/>
        </w:rPr>
        <w:drawing>
          <wp:inline distT="0" distB="0" distL="0" distR="0">
            <wp:extent cx="5274310" cy="1068070"/>
            <wp:effectExtent l="19050" t="0" r="2540" b="0"/>
            <wp:docPr id="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AB1" w:rsidRPr="00640AB1" w:rsidRDefault="00640AB1" w:rsidP="00640AB1">
      <w:pPr>
        <w:keepNext/>
        <w:keepLines/>
        <w:snapToGrid w:val="0"/>
        <w:spacing w:before="120" w:after="120" w:line="576" w:lineRule="auto"/>
        <w:outlineLvl w:val="0"/>
        <w:rPr>
          <w:rFonts w:ascii="宋体" w:eastAsia="宋体" w:hAnsi="宋体" w:cs="Calibri"/>
          <w:b/>
          <w:bCs/>
          <w:kern w:val="44"/>
          <w:szCs w:val="21"/>
        </w:rPr>
      </w:pPr>
      <w:r w:rsidRPr="00640AB1">
        <w:rPr>
          <w:rFonts w:ascii="宋体" w:eastAsia="宋体" w:hAnsi="宋体" w:cs="Calibri" w:hint="eastAsia"/>
          <w:b/>
          <w:bCs/>
          <w:kern w:val="44"/>
          <w:szCs w:val="21"/>
        </w:rPr>
        <w:t>2 百望税控发票开票软件（税控盘版）导出开票信息XML文件、导入申报系统操作方法，如下图所示：</w:t>
      </w:r>
    </w:p>
    <w:p w:rsidR="00640AB1" w:rsidRPr="00640AB1" w:rsidRDefault="00640AB1" w:rsidP="00640AB1">
      <w:pPr>
        <w:snapToGrid w:val="0"/>
        <w:ind w:firstLine="420"/>
        <w:rPr>
          <w:rFonts w:ascii="宋体" w:eastAsia="宋体" w:hAnsi="宋体" w:cs="Times New Roman"/>
          <w:szCs w:val="21"/>
        </w:rPr>
      </w:pPr>
      <w:r w:rsidRPr="00640AB1">
        <w:rPr>
          <w:rFonts w:ascii="宋体" w:eastAsia="宋体" w:hAnsi="宋体" w:cs="Times New Roman" w:hint="eastAsia"/>
          <w:szCs w:val="21"/>
        </w:rPr>
        <w:t>1.打开百望开票软件，依次点开：发票填开管理，已开发票查询，详见下图</w:t>
      </w:r>
    </w:p>
    <w:p w:rsidR="00640AB1" w:rsidRPr="00640AB1" w:rsidRDefault="00640AB1" w:rsidP="00640AB1">
      <w:pPr>
        <w:snapToGrid w:val="0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/>
          <w:noProof/>
          <w:szCs w:val="21"/>
        </w:rPr>
        <w:drawing>
          <wp:inline distT="0" distB="0" distL="0" distR="0">
            <wp:extent cx="5274310" cy="3620770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AB1" w:rsidRPr="00640AB1" w:rsidRDefault="00640AB1" w:rsidP="00640AB1">
      <w:pPr>
        <w:snapToGrid w:val="0"/>
        <w:ind w:firstLine="420"/>
        <w:rPr>
          <w:rFonts w:ascii="宋体" w:eastAsia="宋体" w:hAnsi="宋体" w:cs="Times New Roman"/>
          <w:szCs w:val="21"/>
        </w:rPr>
      </w:pPr>
      <w:r w:rsidRPr="00640AB1">
        <w:rPr>
          <w:rFonts w:ascii="宋体" w:eastAsia="宋体" w:hAnsi="宋体" w:cs="Times New Roman" w:hint="eastAsia"/>
          <w:szCs w:val="21"/>
        </w:rPr>
        <w:t>2.在【已开发票查询界面】，发票种类选择“增值税专票和普通发票”，开票日期</w:t>
      </w:r>
      <w:r w:rsidRPr="00640AB1">
        <w:rPr>
          <w:rFonts w:ascii="宋体" w:eastAsia="宋体" w:hAnsi="宋体" w:cs="Times New Roman" w:hint="eastAsia"/>
          <w:color w:val="FF0000"/>
          <w:szCs w:val="21"/>
        </w:rPr>
        <w:t>选择所属期，点导出，</w:t>
      </w:r>
      <w:r w:rsidRPr="00640AB1">
        <w:rPr>
          <w:rFonts w:ascii="宋体" w:eastAsia="宋体" w:hAnsi="宋体" w:cs="Times New Roman" w:hint="eastAsia"/>
          <w:szCs w:val="21"/>
        </w:rPr>
        <w:t>选择【发票明细导出】</w:t>
      </w:r>
    </w:p>
    <w:p w:rsidR="00640AB1" w:rsidRPr="00640AB1" w:rsidRDefault="00640AB1" w:rsidP="00640AB1">
      <w:pPr>
        <w:snapToGrid w:val="0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/>
          <w:noProof/>
          <w:szCs w:val="21"/>
        </w:rPr>
        <w:lastRenderedPageBreak/>
        <w:drawing>
          <wp:inline distT="0" distB="0" distL="0" distR="0">
            <wp:extent cx="5274310" cy="2245995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AB1" w:rsidRPr="00640AB1" w:rsidRDefault="00640AB1" w:rsidP="00640AB1">
      <w:pPr>
        <w:widowControl/>
        <w:snapToGrid w:val="0"/>
        <w:jc w:val="left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>
            <wp:extent cx="4352290" cy="2626360"/>
            <wp:effectExtent l="19050" t="0" r="0" b="0"/>
            <wp:docPr id="4" name="图片 4" descr="V}}GKO9@}{R6`R66%J@[F2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}}GKO9@}{R6`R66%J@[F2V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262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AB1" w:rsidRPr="00640AB1" w:rsidRDefault="00640AB1" w:rsidP="00640AB1">
      <w:pPr>
        <w:snapToGrid w:val="0"/>
        <w:rPr>
          <w:rFonts w:ascii="宋体" w:eastAsia="宋体" w:hAnsi="宋体" w:cs="Times New Roman"/>
          <w:szCs w:val="21"/>
        </w:rPr>
      </w:pPr>
    </w:p>
    <w:p w:rsidR="00640AB1" w:rsidRPr="00640AB1" w:rsidRDefault="00640AB1" w:rsidP="00640AB1">
      <w:pPr>
        <w:snapToGrid w:val="0"/>
        <w:ind w:firstLine="420"/>
        <w:rPr>
          <w:rFonts w:ascii="宋体" w:eastAsia="宋体" w:hAnsi="宋体" w:cs="Times New Roman"/>
          <w:szCs w:val="21"/>
        </w:rPr>
      </w:pPr>
      <w:r w:rsidRPr="00640AB1">
        <w:rPr>
          <w:rFonts w:ascii="宋体" w:eastAsia="宋体" w:hAnsi="宋体" w:cs="Times New Roman" w:hint="eastAsia"/>
          <w:szCs w:val="21"/>
        </w:rPr>
        <w:t>3.回开票软件主界面，依次点击：【报税处理】、【开票资料】，如下图。然后将资料导出，</w:t>
      </w:r>
      <w:r w:rsidRPr="00640AB1">
        <w:rPr>
          <w:rFonts w:ascii="宋体" w:eastAsia="宋体" w:hAnsi="宋体" w:cs="Times New Roman" w:hint="eastAsia"/>
          <w:b/>
          <w:szCs w:val="21"/>
        </w:rPr>
        <w:t>文件格式选择XML</w:t>
      </w:r>
      <w:r w:rsidRPr="00640AB1">
        <w:rPr>
          <w:rFonts w:ascii="宋体" w:eastAsia="宋体" w:hAnsi="宋体" w:cs="Times New Roman" w:hint="eastAsia"/>
          <w:szCs w:val="21"/>
        </w:rPr>
        <w:t>。</w:t>
      </w:r>
    </w:p>
    <w:p w:rsidR="00640AB1" w:rsidRPr="00640AB1" w:rsidRDefault="00640AB1" w:rsidP="00640AB1">
      <w:pPr>
        <w:snapToGrid w:val="0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Times New Roman"/>
          <w:noProof/>
          <w:szCs w:val="21"/>
        </w:rPr>
        <w:drawing>
          <wp:inline distT="0" distB="0" distL="0" distR="0">
            <wp:extent cx="4476750" cy="3065145"/>
            <wp:effectExtent l="1905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06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AB1" w:rsidRPr="00640AB1" w:rsidRDefault="00640AB1" w:rsidP="00640AB1">
      <w:pPr>
        <w:snapToGrid w:val="0"/>
        <w:rPr>
          <w:rFonts w:ascii="宋体" w:eastAsia="宋体" w:hAnsi="宋体" w:cs="Times New Roman"/>
          <w:szCs w:val="21"/>
        </w:rPr>
      </w:pPr>
    </w:p>
    <w:p w:rsidR="00640AB1" w:rsidRPr="00640AB1" w:rsidRDefault="00640AB1" w:rsidP="00640AB1">
      <w:pPr>
        <w:widowControl/>
        <w:snapToGrid w:val="0"/>
        <w:jc w:val="left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kern w:val="0"/>
          <w:szCs w:val="21"/>
        </w:rPr>
        <w:lastRenderedPageBreak/>
        <w:drawing>
          <wp:inline distT="0" distB="0" distL="0" distR="0">
            <wp:extent cx="3116580" cy="2406650"/>
            <wp:effectExtent l="19050" t="0" r="7620" b="0"/>
            <wp:docPr id="6" name="图片 3" descr="ASXFR9GJ8$UX~0GB7GFT}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ASXFR9GJ8$UX~0GB7GFT}FB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AB1" w:rsidRPr="00640AB1" w:rsidRDefault="00640AB1" w:rsidP="00640AB1">
      <w:pPr>
        <w:keepNext/>
        <w:keepLines/>
        <w:snapToGrid w:val="0"/>
        <w:spacing w:before="260" w:after="260" w:line="415" w:lineRule="auto"/>
        <w:outlineLvl w:val="1"/>
        <w:rPr>
          <w:rFonts w:ascii="宋体" w:eastAsia="宋体" w:hAnsi="宋体" w:cs="宋体"/>
          <w:b/>
          <w:bCs/>
          <w:kern w:val="0"/>
          <w:szCs w:val="21"/>
        </w:rPr>
      </w:pPr>
      <w:r w:rsidRPr="00640AB1">
        <w:rPr>
          <w:rFonts w:ascii="宋体" w:eastAsia="宋体" w:hAnsi="宋体" w:cs="宋体" w:hint="eastAsia"/>
          <w:b/>
          <w:bCs/>
          <w:kern w:val="0"/>
          <w:szCs w:val="21"/>
        </w:rPr>
        <w:t>2.1 针对（已开发票查询）机动车专用发票的导出</w:t>
      </w:r>
    </w:p>
    <w:p w:rsidR="00640AB1" w:rsidRPr="00640AB1" w:rsidRDefault="00640AB1" w:rsidP="00640AB1">
      <w:pPr>
        <w:snapToGrid w:val="0"/>
        <w:rPr>
          <w:rFonts w:ascii="宋体" w:eastAsia="宋体" w:hAnsi="宋体" w:cs="Times New Roman"/>
          <w:szCs w:val="21"/>
        </w:rPr>
      </w:pPr>
      <w:r w:rsidRPr="00640AB1">
        <w:rPr>
          <w:rFonts w:ascii="宋体" w:eastAsia="宋体" w:hAnsi="宋体" w:cs="Times New Roman" w:hint="eastAsia"/>
          <w:szCs w:val="21"/>
        </w:rPr>
        <w:t>1、从【系统参数设置】，【参数设置】，【运行参数】,如图，把导出路径设置好，导出时直接导出到制定路径，不在弹出路径选择框。</w:t>
      </w:r>
    </w:p>
    <w:p w:rsidR="00640AB1" w:rsidRPr="00640AB1" w:rsidRDefault="00640AB1" w:rsidP="00640AB1">
      <w:pPr>
        <w:widowControl/>
        <w:snapToGrid w:val="0"/>
        <w:jc w:val="left"/>
        <w:rPr>
          <w:rFonts w:ascii="宋体" w:eastAsia="宋体" w:hAnsi="宋体" w:cs="宋体"/>
          <w:noProof/>
          <w:kern w:val="0"/>
          <w:szCs w:val="21"/>
        </w:rPr>
      </w:pPr>
      <w:r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>
            <wp:extent cx="3408680" cy="2882265"/>
            <wp:effectExtent l="19050" t="0" r="1270" b="0"/>
            <wp:docPr id="7" name="图片 7" descr="XH%JQORHPOP7@2ZK((8OJN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H%JQORHPOP7@2ZK((8OJN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288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AB1" w:rsidRPr="00640AB1" w:rsidRDefault="00640AB1" w:rsidP="00640AB1">
      <w:pPr>
        <w:widowControl/>
        <w:snapToGrid w:val="0"/>
        <w:jc w:val="left"/>
        <w:rPr>
          <w:rFonts w:ascii="宋体" w:eastAsia="宋体" w:hAnsi="宋体" w:cs="宋体"/>
          <w:kern w:val="0"/>
          <w:szCs w:val="21"/>
        </w:rPr>
      </w:pPr>
    </w:p>
    <w:p w:rsidR="00640AB1" w:rsidRPr="00640AB1" w:rsidRDefault="00640AB1" w:rsidP="00640AB1">
      <w:pPr>
        <w:snapToGrid w:val="0"/>
        <w:rPr>
          <w:rFonts w:ascii="宋体" w:eastAsia="宋体" w:hAnsi="宋体" w:cs="Times New Roman"/>
          <w:szCs w:val="21"/>
        </w:rPr>
      </w:pPr>
      <w:r w:rsidRPr="00640AB1">
        <w:rPr>
          <w:rFonts w:ascii="宋体" w:eastAsia="宋体" w:hAnsi="宋体" w:cs="Times New Roman" w:hint="eastAsia"/>
          <w:szCs w:val="21"/>
        </w:rPr>
        <w:t>2、打开企业电子申报软件，点击【销项发票】》【防伪税控专票模块】》【开票系统查询资料读入】，点击【读文件】，</w:t>
      </w:r>
      <w:r w:rsidRPr="00640AB1">
        <w:rPr>
          <w:rFonts w:ascii="宋体" w:eastAsia="宋体" w:hAnsi="宋体" w:cs="Times New Roman" w:hint="eastAsia"/>
          <w:color w:val="FF0000"/>
          <w:szCs w:val="21"/>
        </w:rPr>
        <w:t>（如通过【销项发票便捷读入】）可分别选中上面操作中导出的两个XML文件。</w:t>
      </w:r>
      <w:r w:rsidRPr="00640AB1">
        <w:rPr>
          <w:rFonts w:ascii="宋体" w:eastAsia="宋体" w:hAnsi="宋体" w:cs="Times New Roman" w:hint="eastAsia"/>
          <w:szCs w:val="21"/>
        </w:rPr>
        <w:t>批量修改税目。如下图：</w:t>
      </w:r>
    </w:p>
    <w:p w:rsidR="00640AB1" w:rsidRPr="00640AB1" w:rsidRDefault="00640AB1" w:rsidP="00640AB1">
      <w:pPr>
        <w:snapToGrid w:val="0"/>
        <w:rPr>
          <w:rFonts w:ascii="宋体" w:eastAsia="宋体" w:hAnsi="宋体" w:cs="Times New Roman"/>
          <w:szCs w:val="21"/>
        </w:rPr>
      </w:pPr>
    </w:p>
    <w:p w:rsidR="00640AB1" w:rsidRPr="00640AB1" w:rsidRDefault="00640AB1" w:rsidP="00640AB1">
      <w:pPr>
        <w:snapToGrid w:val="0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/>
          <w:noProof/>
          <w:szCs w:val="21"/>
        </w:rPr>
        <w:lastRenderedPageBreak/>
        <w:drawing>
          <wp:inline distT="0" distB="0" distL="0" distR="0">
            <wp:extent cx="5274310" cy="2369820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AB1" w:rsidRPr="00640AB1" w:rsidRDefault="00640AB1" w:rsidP="00640AB1">
      <w:pPr>
        <w:widowControl/>
        <w:snapToGrid w:val="0"/>
        <w:jc w:val="left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>
            <wp:extent cx="3343275" cy="1924050"/>
            <wp:effectExtent l="19050" t="0" r="9525" b="0"/>
            <wp:docPr id="9" name="图片 7" descr="){KUGGPU2ZJ0V]18}LNZ@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){KUGGPU2ZJ0V]18}LNZ@F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AB1" w:rsidRPr="00640AB1" w:rsidRDefault="00640AB1" w:rsidP="00640AB1">
      <w:pPr>
        <w:widowControl/>
        <w:snapToGrid w:val="0"/>
        <w:jc w:val="left"/>
        <w:rPr>
          <w:rFonts w:ascii="宋体" w:eastAsia="宋体" w:hAnsi="宋体" w:cs="宋体"/>
          <w:kern w:val="0"/>
          <w:szCs w:val="21"/>
        </w:rPr>
      </w:pPr>
    </w:p>
    <w:p w:rsidR="00640AB1" w:rsidRPr="00640AB1" w:rsidRDefault="00640AB1" w:rsidP="00640AB1">
      <w:pPr>
        <w:widowControl/>
        <w:snapToGrid w:val="0"/>
        <w:jc w:val="left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>
            <wp:extent cx="4074795" cy="1733550"/>
            <wp:effectExtent l="19050" t="0" r="1905" b="0"/>
            <wp:docPr id="10" name="图片 11" descr="RN@ZVL$)JH0I1LPVI9$N`2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RN@ZVL$)JH0I1LPVI9$N`2N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AB1" w:rsidRPr="00640AB1" w:rsidRDefault="00640AB1" w:rsidP="00640AB1">
      <w:pPr>
        <w:widowControl/>
        <w:snapToGrid w:val="0"/>
        <w:jc w:val="left"/>
        <w:rPr>
          <w:rFonts w:ascii="宋体" w:eastAsia="宋体" w:hAnsi="宋体" w:cs="宋体"/>
          <w:kern w:val="0"/>
          <w:szCs w:val="21"/>
        </w:rPr>
      </w:pPr>
    </w:p>
    <w:p w:rsidR="00640AB1" w:rsidRPr="00640AB1" w:rsidRDefault="00640AB1" w:rsidP="00640AB1">
      <w:pPr>
        <w:keepNext/>
        <w:keepLines/>
        <w:snapToGrid w:val="0"/>
        <w:spacing w:before="120" w:after="120" w:line="576" w:lineRule="auto"/>
        <w:outlineLvl w:val="0"/>
        <w:rPr>
          <w:rFonts w:ascii="宋体" w:eastAsia="宋体" w:hAnsi="宋体" w:cs="Calibri"/>
          <w:b/>
          <w:bCs/>
          <w:kern w:val="44"/>
          <w:szCs w:val="21"/>
        </w:rPr>
      </w:pPr>
      <w:r w:rsidRPr="00640AB1">
        <w:rPr>
          <w:rFonts w:ascii="宋体" w:eastAsia="宋体" w:hAnsi="宋体" w:cs="Calibri" w:hint="eastAsia"/>
          <w:b/>
          <w:bCs/>
          <w:kern w:val="44"/>
          <w:szCs w:val="21"/>
        </w:rPr>
        <w:t>3 航天2.0新版开票系统（金税盘版）开票信息导入申报系统</w:t>
      </w:r>
    </w:p>
    <w:p w:rsidR="00640AB1" w:rsidRPr="00640AB1" w:rsidRDefault="00640AB1" w:rsidP="00640AB1">
      <w:pPr>
        <w:numPr>
          <w:ilvl w:val="0"/>
          <w:numId w:val="1"/>
        </w:numPr>
        <w:snapToGrid w:val="0"/>
        <w:rPr>
          <w:rFonts w:ascii="宋体" w:eastAsia="宋体" w:hAnsi="宋体" w:cs="宋体"/>
          <w:szCs w:val="21"/>
        </w:rPr>
      </w:pPr>
      <w:r w:rsidRPr="00640AB1">
        <w:rPr>
          <w:rFonts w:ascii="宋体" w:eastAsia="宋体" w:hAnsi="宋体" w:cs="Times New Roman" w:hint="eastAsia"/>
          <w:szCs w:val="21"/>
        </w:rPr>
        <w:t>打开企业电子申报软件</w:t>
      </w:r>
      <w:r w:rsidRPr="00640AB1">
        <w:rPr>
          <w:rFonts w:ascii="宋体" w:eastAsia="宋体" w:hAnsi="宋体" w:cs="Times New Roman" w:hint="eastAsia"/>
          <w:color w:val="FF0000"/>
          <w:szCs w:val="21"/>
        </w:rPr>
        <w:t>（此时开票系统关闭）</w:t>
      </w:r>
      <w:r w:rsidRPr="00640AB1">
        <w:rPr>
          <w:rFonts w:ascii="宋体" w:eastAsia="宋体" w:hAnsi="宋体" w:cs="Times New Roman" w:hint="eastAsia"/>
          <w:szCs w:val="21"/>
        </w:rPr>
        <w:t>，进入【开票系统查询资料读入】</w:t>
      </w:r>
      <w:r w:rsidRPr="00640AB1">
        <w:rPr>
          <w:rFonts w:ascii="宋体" w:eastAsia="宋体" w:hAnsi="宋体" w:cs="宋体" w:hint="eastAsia"/>
          <w:szCs w:val="21"/>
        </w:rPr>
        <w:t>，点击【读发票查询界面（逐张）</w:t>
      </w:r>
      <w:bookmarkStart w:id="0" w:name="_GoBack"/>
      <w:bookmarkEnd w:id="0"/>
      <w:r w:rsidRPr="00640AB1">
        <w:rPr>
          <w:rFonts w:ascii="宋体" w:eastAsia="宋体" w:hAnsi="宋体" w:cs="宋体" w:hint="eastAsia"/>
          <w:szCs w:val="21"/>
        </w:rPr>
        <w:t>】</w:t>
      </w:r>
      <w:r w:rsidRPr="00640AB1">
        <w:rPr>
          <w:rFonts w:ascii="宋体" w:eastAsia="宋体" w:hAnsi="宋体" w:cs="Times New Roman" w:hint="eastAsia"/>
          <w:szCs w:val="21"/>
        </w:rPr>
        <w:t>弹出提示框，</w:t>
      </w:r>
      <w:r w:rsidRPr="00640AB1">
        <w:rPr>
          <w:rFonts w:ascii="宋体" w:eastAsia="宋体" w:hAnsi="宋体" w:cs="Times New Roman" w:hint="eastAsia"/>
          <w:color w:val="FF0000"/>
          <w:szCs w:val="21"/>
        </w:rPr>
        <w:t>点击“确定”即可</w:t>
      </w:r>
      <w:r w:rsidRPr="00640AB1">
        <w:rPr>
          <w:rFonts w:ascii="宋体" w:eastAsia="宋体" w:hAnsi="宋体" w:cs="Times New Roman" w:hint="eastAsia"/>
          <w:szCs w:val="21"/>
        </w:rPr>
        <w:t>开始读取发票（无需登陆）如下图：</w:t>
      </w:r>
    </w:p>
    <w:p w:rsidR="00640AB1" w:rsidRPr="00640AB1" w:rsidRDefault="00640AB1" w:rsidP="00640AB1">
      <w:pPr>
        <w:snapToGrid w:val="0"/>
        <w:ind w:left="360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/>
          <w:noProof/>
          <w:szCs w:val="21"/>
        </w:rPr>
        <w:drawing>
          <wp:inline distT="0" distB="0" distL="0" distR="0">
            <wp:extent cx="1668145" cy="1075055"/>
            <wp:effectExtent l="19050" t="0" r="8255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AB1" w:rsidRPr="00640AB1" w:rsidRDefault="00640AB1" w:rsidP="00640AB1">
      <w:pPr>
        <w:numPr>
          <w:ilvl w:val="0"/>
          <w:numId w:val="1"/>
        </w:numPr>
        <w:snapToGrid w:val="0"/>
        <w:rPr>
          <w:rFonts w:ascii="宋体" w:eastAsia="宋体" w:hAnsi="宋体" w:cs="Times New Roman"/>
          <w:szCs w:val="21"/>
        </w:rPr>
      </w:pPr>
      <w:r w:rsidRPr="00640AB1">
        <w:rPr>
          <w:rFonts w:ascii="宋体" w:eastAsia="宋体" w:hAnsi="宋体" w:cs="Times New Roman" w:hint="eastAsia"/>
          <w:szCs w:val="21"/>
        </w:rPr>
        <w:t>读取发票后，如图所示：</w:t>
      </w:r>
    </w:p>
    <w:p w:rsidR="00640AB1" w:rsidRPr="00640AB1" w:rsidRDefault="00640AB1" w:rsidP="00640AB1">
      <w:pPr>
        <w:snapToGrid w:val="0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/>
          <w:noProof/>
          <w:szCs w:val="21"/>
        </w:rPr>
        <w:lastRenderedPageBreak/>
        <w:drawing>
          <wp:inline distT="0" distB="0" distL="0" distR="0">
            <wp:extent cx="5274310" cy="3284220"/>
            <wp:effectExtent l="1905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AB1" w:rsidRPr="00640AB1" w:rsidRDefault="00640AB1" w:rsidP="00640AB1">
      <w:pPr>
        <w:snapToGrid w:val="0"/>
        <w:rPr>
          <w:rFonts w:ascii="宋体" w:eastAsia="宋体" w:hAnsi="宋体" w:cs="Times New Roman"/>
          <w:b/>
          <w:szCs w:val="21"/>
        </w:rPr>
      </w:pPr>
      <w:r w:rsidRPr="00640AB1">
        <w:rPr>
          <w:rFonts w:ascii="宋体" w:eastAsia="宋体" w:hAnsi="宋体" w:cs="Times New Roman" w:hint="eastAsia"/>
          <w:b/>
          <w:szCs w:val="21"/>
        </w:rPr>
        <w:t>注：</w:t>
      </w:r>
    </w:p>
    <w:p w:rsidR="00640AB1" w:rsidRPr="00640AB1" w:rsidRDefault="00640AB1" w:rsidP="00640AB1">
      <w:pPr>
        <w:snapToGrid w:val="0"/>
        <w:rPr>
          <w:rFonts w:ascii="宋体" w:eastAsia="宋体" w:hAnsi="宋体" w:cs="Times New Roman"/>
          <w:b/>
          <w:szCs w:val="21"/>
        </w:rPr>
      </w:pPr>
      <w:r w:rsidRPr="00640AB1">
        <w:rPr>
          <w:rFonts w:ascii="宋体" w:eastAsia="宋体" w:hAnsi="宋体" w:cs="Times New Roman" w:hint="eastAsia"/>
          <w:b/>
          <w:szCs w:val="21"/>
        </w:rPr>
        <w:t>航天2.0开票系统，读入发票时，若出现进度条0%不动，无法读入：请进行如下操作：</w:t>
      </w:r>
    </w:p>
    <w:p w:rsidR="00640AB1" w:rsidRPr="00640AB1" w:rsidRDefault="00640AB1" w:rsidP="00640AB1">
      <w:pPr>
        <w:snapToGrid w:val="0"/>
        <w:rPr>
          <w:rFonts w:ascii="宋体" w:eastAsia="宋体" w:hAnsi="宋体" w:cs="Times New Roman"/>
          <w:b/>
          <w:szCs w:val="21"/>
        </w:rPr>
      </w:pPr>
      <w:r w:rsidRPr="00640AB1">
        <w:rPr>
          <w:rFonts w:ascii="宋体" w:eastAsia="宋体" w:hAnsi="宋体" w:cs="Times New Roman" w:hint="eastAsia"/>
          <w:b/>
          <w:szCs w:val="21"/>
        </w:rPr>
        <w:t xml:space="preserve">1.重新启动申报软件、开票软件。 </w:t>
      </w:r>
    </w:p>
    <w:p w:rsidR="00640AB1" w:rsidRDefault="00640AB1" w:rsidP="00640AB1">
      <w:pPr>
        <w:snapToGrid w:val="0"/>
        <w:rPr>
          <w:rFonts w:ascii="宋体" w:eastAsia="宋体" w:hAnsi="宋体" w:cs="Times New Roman"/>
          <w:b/>
          <w:szCs w:val="21"/>
        </w:rPr>
      </w:pPr>
      <w:r w:rsidRPr="00640AB1">
        <w:rPr>
          <w:rFonts w:ascii="宋体" w:eastAsia="宋体" w:hAnsi="宋体" w:cs="Times New Roman" w:hint="eastAsia"/>
          <w:b/>
          <w:szCs w:val="21"/>
        </w:rPr>
        <w:t>2.关掉杀毒软件。</w:t>
      </w:r>
    </w:p>
    <w:p w:rsidR="00AE3F28" w:rsidRPr="00AE3F28" w:rsidRDefault="00AE3F28" w:rsidP="00AE3F2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18607" cy="768096"/>
            <wp:effectExtent l="19050" t="0" r="1193" b="0"/>
            <wp:docPr id="13" name="图片 1" descr="C:\Users\Administrator\Documents\Tencent Files\2641437190\Image\Group\W@O6(RK}@XN7ZWKF_SNCO}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2641437190\Image\Group\W@O6(RK}@XN7ZWKF_SNCO}O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306" cy="76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FE4" w:rsidRPr="00A96FE4" w:rsidRDefault="00A96FE4" w:rsidP="00A96FE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这是</w:t>
      </w:r>
      <w:r w:rsidRPr="00A96FE4">
        <w:rPr>
          <w:rFonts w:ascii="宋体" w:eastAsia="宋体" w:hAnsi="宋体" w:cs="宋体"/>
          <w:kern w:val="0"/>
          <w:sz w:val="24"/>
          <w:szCs w:val="24"/>
        </w:rPr>
        <w:t>申报系统导销项的路径</w:t>
      </w:r>
    </w:p>
    <w:p w:rsidR="00AE3F28" w:rsidRPr="00640AB1" w:rsidRDefault="00AE3F28" w:rsidP="00640AB1">
      <w:pPr>
        <w:snapToGrid w:val="0"/>
        <w:rPr>
          <w:rFonts w:ascii="宋体" w:eastAsia="宋体" w:hAnsi="宋体" w:cs="Times New Roman"/>
          <w:b/>
          <w:szCs w:val="21"/>
        </w:rPr>
      </w:pPr>
    </w:p>
    <w:p w:rsidR="00640AB1" w:rsidRPr="00640AB1" w:rsidRDefault="00640AB1" w:rsidP="00640AB1">
      <w:pPr>
        <w:snapToGrid w:val="0"/>
        <w:rPr>
          <w:rFonts w:ascii="宋体" w:eastAsia="宋体" w:hAnsi="宋体" w:cs="Times New Roman"/>
          <w:b/>
          <w:szCs w:val="21"/>
        </w:rPr>
      </w:pPr>
    </w:p>
    <w:p w:rsidR="00640AB1" w:rsidRPr="00640AB1" w:rsidRDefault="00640AB1" w:rsidP="00640AB1">
      <w:pPr>
        <w:snapToGrid w:val="0"/>
        <w:rPr>
          <w:rFonts w:ascii="宋体" w:eastAsia="宋体" w:hAnsi="宋体" w:cs="Times New Roman"/>
          <w:b/>
          <w:szCs w:val="21"/>
        </w:rPr>
      </w:pPr>
      <w:r w:rsidRPr="00640AB1">
        <w:rPr>
          <w:rFonts w:ascii="宋体" w:eastAsia="宋体" w:hAnsi="宋体" w:cs="Times New Roman" w:hint="eastAsia"/>
          <w:b/>
          <w:szCs w:val="21"/>
        </w:rPr>
        <w:t>如需了解更多便捷功能，请拨打咨询热线：40071-12366</w:t>
      </w:r>
    </w:p>
    <w:p w:rsidR="00640AB1" w:rsidRPr="00640AB1" w:rsidRDefault="00640AB1" w:rsidP="00640AB1">
      <w:pPr>
        <w:snapToGrid w:val="0"/>
        <w:jc w:val="right"/>
        <w:rPr>
          <w:rFonts w:ascii="宋体" w:eastAsia="宋体" w:hAnsi="宋体" w:cs="Times New Roman"/>
          <w:szCs w:val="21"/>
        </w:rPr>
      </w:pPr>
    </w:p>
    <w:p w:rsidR="003931FE" w:rsidRPr="00640AB1" w:rsidRDefault="003931FE"/>
    <w:sectPr w:rsidR="003931FE" w:rsidRPr="00640AB1" w:rsidSect="009212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3BBB" w:rsidRDefault="009D3BBB" w:rsidP="00640AB1">
      <w:pPr>
        <w:ind w:firstLine="480"/>
      </w:pPr>
      <w:r>
        <w:separator/>
      </w:r>
    </w:p>
  </w:endnote>
  <w:endnote w:type="continuationSeparator" w:id="1">
    <w:p w:rsidR="009D3BBB" w:rsidRDefault="009D3BBB" w:rsidP="00640AB1">
      <w:pPr>
        <w:ind w:firstLine="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3BBB" w:rsidRDefault="009D3BBB" w:rsidP="00640AB1">
      <w:pPr>
        <w:ind w:firstLine="480"/>
      </w:pPr>
      <w:r>
        <w:separator/>
      </w:r>
    </w:p>
  </w:footnote>
  <w:footnote w:type="continuationSeparator" w:id="1">
    <w:p w:rsidR="009D3BBB" w:rsidRDefault="009D3BBB" w:rsidP="00640AB1">
      <w:pPr>
        <w:ind w:firstLine="48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FA30CE"/>
    <w:multiLevelType w:val="hybridMultilevel"/>
    <w:tmpl w:val="A880D72C"/>
    <w:lvl w:ilvl="0" w:tplc="4B8CC596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0AB1"/>
    <w:rsid w:val="003931FE"/>
    <w:rsid w:val="00640AB1"/>
    <w:rsid w:val="0078182B"/>
    <w:rsid w:val="00921231"/>
    <w:rsid w:val="009D3BBB"/>
    <w:rsid w:val="00A96FE4"/>
    <w:rsid w:val="00AE3F28"/>
    <w:rsid w:val="00EB72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231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40AB1"/>
    <w:pPr>
      <w:keepNext/>
      <w:keepLines/>
      <w:spacing w:before="340" w:after="330" w:line="576" w:lineRule="auto"/>
      <w:outlineLvl w:val="0"/>
    </w:pPr>
    <w:rPr>
      <w:rFonts w:ascii="Calibri" w:eastAsia="宋体" w:hAnsi="Calibri" w:cs="Calibr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640AB1"/>
    <w:pPr>
      <w:keepNext/>
      <w:keepLines/>
      <w:spacing w:before="260" w:after="260" w:line="415" w:lineRule="auto"/>
      <w:outlineLvl w:val="1"/>
    </w:pPr>
    <w:rPr>
      <w:rFonts w:ascii="Cambria" w:eastAsia="宋体" w:hAnsi="Cambria" w:cs="宋体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40A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40AB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40A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40AB1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640AB1"/>
    <w:rPr>
      <w:rFonts w:ascii="Calibri" w:eastAsia="宋体" w:hAnsi="Calibri" w:cs="Calibri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640AB1"/>
    <w:rPr>
      <w:rFonts w:ascii="Cambria" w:eastAsia="宋体" w:hAnsi="Cambria" w:cs="宋体"/>
      <w:b/>
      <w:bCs/>
      <w:sz w:val="32"/>
      <w:szCs w:val="32"/>
    </w:rPr>
  </w:style>
  <w:style w:type="paragraph" w:styleId="a5">
    <w:name w:val="Title"/>
    <w:basedOn w:val="a"/>
    <w:next w:val="a"/>
    <w:link w:val="Char1"/>
    <w:uiPriority w:val="10"/>
    <w:qFormat/>
    <w:rsid w:val="00640AB1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640AB1"/>
    <w:rPr>
      <w:rFonts w:asciiTheme="majorHAnsi" w:eastAsia="宋体" w:hAnsiTheme="majorHAnsi" w:cstheme="majorBidi"/>
      <w:b/>
      <w:bCs/>
      <w:sz w:val="32"/>
      <w:szCs w:val="32"/>
    </w:rPr>
  </w:style>
  <w:style w:type="paragraph" w:styleId="a6">
    <w:name w:val="List Paragraph"/>
    <w:basedOn w:val="a"/>
    <w:uiPriority w:val="34"/>
    <w:qFormat/>
    <w:rsid w:val="00640AB1"/>
    <w:pPr>
      <w:ind w:firstLineChars="200" w:firstLine="420"/>
    </w:pPr>
    <w:rPr>
      <w:rFonts w:ascii="Calibri" w:eastAsia="宋体" w:hAnsi="Calibri" w:cs="Times New Roman"/>
    </w:rPr>
  </w:style>
  <w:style w:type="paragraph" w:styleId="a7">
    <w:name w:val="Balloon Text"/>
    <w:basedOn w:val="a"/>
    <w:link w:val="Char2"/>
    <w:uiPriority w:val="99"/>
    <w:semiHidden/>
    <w:unhideWhenUsed/>
    <w:rsid w:val="00640AB1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640AB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4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25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3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120</Words>
  <Characters>684</Characters>
  <Application>Microsoft Office Word</Application>
  <DocSecurity>0</DocSecurity>
  <Lines>5</Lines>
  <Paragraphs>1</Paragraphs>
  <ScaleCrop>false</ScaleCrop>
  <Company>Sky123.Org</Company>
  <LinksUpToDate>false</LinksUpToDate>
  <CharactersWithSpaces>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4</cp:revision>
  <dcterms:created xsi:type="dcterms:W3CDTF">2015-04-01T07:10:00Z</dcterms:created>
  <dcterms:modified xsi:type="dcterms:W3CDTF">2015-04-02T00:40:00Z</dcterms:modified>
</cp:coreProperties>
</file>